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962D5">
      <w:pPr>
        <w:widowControl/>
        <w:shd w:val="clear" w:color="auto" w:fill="FFFFFF"/>
        <w:spacing w:before="312" w:beforeLines="100" w:after="312" w:afterLines="100" w:line="560" w:lineRule="exact"/>
        <w:jc w:val="center"/>
        <w:rPr>
          <w:rFonts w:ascii="方正仿宋_GBK" w:hAnsi="方正仿宋_GBK" w:eastAsia="方正仿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  <w:shd w:val="clear" w:color="auto" w:fill="FFFFFF"/>
          <w:lang w:bidi="ar"/>
        </w:rPr>
        <w:t>房晓童同志事迹材料</w:t>
      </w:r>
    </w:p>
    <w:p w14:paraId="580C1A90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房晓童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同志从事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能源电力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新闻工作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20余年，深入学习贯彻习近平新时代中国特色社会主义思想，始终坚持马克思主义新闻观，遵循新闻传播规律，立足能源电力行业特点，扎实做好选题策划、稿件采写、内容编审等工作，主动投身全媒体传播，探索开展国际传播，致力于讲好我国能源电力事业自立自强发展成果与生动故事。</w:t>
      </w:r>
    </w:p>
    <w:p w14:paraId="521285FC"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="640"/>
        <w:rPr>
          <w:rFonts w:ascii="方正黑体_GBK" w:hAnsi="方正仿宋_GBK" w:eastAsia="方正黑体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黑体_GBK" w:hAnsi="方正仿宋_GBK" w:eastAsia="方正黑体_GBK" w:cs="方正仿宋_GBK"/>
          <w:bCs/>
          <w:color w:val="000000"/>
          <w:kern w:val="0"/>
          <w:sz w:val="32"/>
          <w:szCs w:val="32"/>
          <w:shd w:val="clear" w:color="auto" w:fill="FFFFFF"/>
          <w:lang w:bidi="ar"/>
        </w:rPr>
        <w:t>坚持“政治家办报”，守牢意识形态阵地，严谨细致做好媒体编审工作</w:t>
      </w:r>
    </w:p>
    <w:p w14:paraId="6ADC08F1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房晓童同志坚定拥护“两个确立”，坚决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做到“两个维护”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，落实“政治家办报”，坚持正确的政治方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向、舆论导向、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新闻志向、工作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取向，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恪守新闻工作者职责使命，发挥行业媒体价值特点，服务党和国家工作大局。</w:t>
      </w:r>
    </w:p>
    <w:p w14:paraId="3CD1020B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始终把媒体政治安全放在首位，坚决守牢意识形态阵地。该同志先后从事《国家电网报》《亮报》和《国家电网》杂志、电网头条新媒体采编工作，2006年至2022年，作为责任编辑共编辑对开版面近500块；作为版面二审负责人签《国家电网报》《亮报》共近500期；累计撰写消息、通讯、评论等各类稿件40余万字，未发生各类重大差错，媒体质量总体优良。</w:t>
      </w:r>
    </w:p>
    <w:p w14:paraId="201292D1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高质量管理新闻业务，始终不离生产一线。2022年6月以来，该同志协助总编辑分管《国家电网报》，先后分管影视、《能源评论》杂志、新媒体、《亮报》等业务，严格落实“三审三校”制度，切实担当“三审”职责，对纸媒、影视、新媒体产品的文字、图片、版面、画面、字幕等做到逐一审核、修改把关、优化提升，确保政治安全和质量安全。2022年6月至2026年4月，累计审读报纸约460期、期刊72期、纪录片11部。严把政治关及逻辑、知识、文字、画面等细节关，分管业务未发生安全质量事件。</w:t>
      </w:r>
    </w:p>
    <w:p w14:paraId="394619CC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该同志曾获评中央企业劳动模范（2019年）、国家电网公司第三届青年五四奖章（2018年）等称号。</w:t>
      </w:r>
    </w:p>
    <w:p w14:paraId="4BE3022C"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="640"/>
        <w:rPr>
          <w:rFonts w:ascii="方正黑体_GBK" w:hAnsi="方正仿宋_GBK" w:eastAsia="方正黑体_GBK" w:cs="方正仿宋_GBK"/>
          <w:bCs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黑体_GBK" w:hAnsi="方正仿宋_GBK" w:eastAsia="方正黑体_GBK" w:cs="方正仿宋_GBK"/>
          <w:bCs/>
          <w:color w:val="000000"/>
          <w:kern w:val="0"/>
          <w:sz w:val="32"/>
          <w:szCs w:val="32"/>
          <w:shd w:val="clear" w:color="auto" w:fill="FFFFFF"/>
          <w:lang w:bidi="ar"/>
        </w:rPr>
        <w:t>立足能源电力行业特点挖掘选题价值，策划制作有影响力的媒体产品</w:t>
      </w:r>
    </w:p>
    <w:p w14:paraId="3FC731D1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从业以来，始终立足能源电力行业特点挖掘选题，参与一系列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eastAsia="zh-Hans" w:bidi="ar"/>
        </w:rPr>
        <w:t>急难险重报道任务。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先后参与过2008年南方雨雪冰冻灾害电力抢修、汶川特大地震抢险救灾和恢复重建、2008北京奥运保电、2010年上海世博会、西藏“户户通电”工程、2011年青藏联网工程建设、特高压工程建设等重点报道任务。担任新闻业务部门负责人后，抓住电动汽车充换电站设施建设、新能源发展等行业趋势开展选题报道，推出中华人民共和国成立70周年、庆祝中国共产党成立一百周年特刊，有力组织2020年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eastAsia="zh-Hans" w:bidi="ar"/>
        </w:rPr>
        <w:t>抗疫保电、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eastAsia="zh-Hans" w:bidi="ar"/>
        </w:rPr>
        <w:t>2021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eastAsia="zh-Hans" w:bidi="ar"/>
        </w:rPr>
        <w:t>年河南特大暴雨抢修恢复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、2022年冬奥会供电保障和绿电供应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eastAsia="zh-Hans" w:bidi="ar"/>
        </w:rPr>
        <w:t>等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重点报道，推出专版专题。</w:t>
      </w:r>
    </w:p>
    <w:p w14:paraId="0925AD94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近年来，围绕加快建设新型能源体系、新型电力系统和新型电网，推进高水平科技自立自强，特高压大电网稳定运行与建设发展，抽水蓄能建设，服务乡村全面振兴等主题，带头策划重点选题，对重点产品全流程介入生产，亲力亲为提出构思、修改视频脚本，调整文稿、新媒体产品内容和视觉设计，努力提高新闻产品质量，提升展示水平和传播效能。</w:t>
      </w:r>
    </w:p>
    <w:p w14:paraId="1583BF58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参与编辑、采写的西藏“户户通电”工程系列报道获第二十一届中国新闻奖三等奖；担任《国家电网报》编辑中心负责人期间牵头策划组织、参与采写的两篇消息《电动汽车充电便利 车主告别“续航焦虑”》和《“世界屋脊的屋脊”通了大网电》分别获得第三十届、第三十一届中国新闻奖三等奖。</w:t>
      </w:r>
    </w:p>
    <w:p w14:paraId="397A8559"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="640"/>
        <w:rPr>
          <w:rFonts w:ascii="方正黑体_GBK" w:hAnsi="方正仿宋_GBK" w:eastAsia="方正黑体_GBK" w:cs="方正仿宋_GBK"/>
          <w:bCs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黑体_GBK" w:hAnsi="方正仿宋_GBK" w:eastAsia="方正黑体_GBK" w:cs="方正仿宋_GBK"/>
          <w:bCs/>
          <w:color w:val="000000"/>
          <w:kern w:val="0"/>
          <w:sz w:val="32"/>
          <w:szCs w:val="32"/>
          <w:shd w:val="clear" w:color="auto" w:fill="FFFFFF"/>
          <w:lang w:bidi="ar"/>
        </w:rPr>
        <w:t>投身全媒体建设发展，探索开展国际传播并取得一定成果</w:t>
      </w:r>
    </w:p>
    <w:p w14:paraId="14DFC8F8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2011年至2015年，该同志在报刊编辑岗位上积极参与微博、微信等平台账户开设和运营。2016年，牵头创办电网头条新媒体，借鉴纸媒管理优势建立周选题制度和微信“三审三校”制度，带动电网头条微信公众号在2016年、2017年获评“中央企业最具影响力新媒体账号”“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中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国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企业最具影响力新媒体账号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”</w:t>
      </w:r>
      <w:r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“能源行业最具影响力公众号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”等。2018年至2022年在《国家电网报》编辑中心工作，主动推进全媒体融合发展，组织编辑部采写的热点稿件在新媒体首发，一线采访记者同步生产短视频在新媒体推送或开展新闻事件直播，在报纸版面开设AR扫图看短视频功能，与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eastAsia="zh-Hans" w:bidi="ar"/>
        </w:rPr>
        <w:t>电网头条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新媒体联合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eastAsia="zh-Hans" w:bidi="ar"/>
        </w:rPr>
        <w:t>开设多个原创互动栏目，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增强纸媒互动性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eastAsia="zh-Hans" w:bidi="ar"/>
        </w:rPr>
        <w:t>。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分管新媒体工作以来，推动微信、短视频等业务增强原创策划、内容提质和电网头条客户端运营优化工作。</w:t>
      </w:r>
    </w:p>
    <w:p w14:paraId="054552C2">
      <w:pPr>
        <w:widowControl/>
        <w:shd w:val="clear" w:color="auto" w:fill="FFFFFF"/>
        <w:spacing w:line="560" w:lineRule="exact"/>
        <w:ind w:firstLine="640"/>
        <w:rPr>
          <w:rFonts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bidi="ar"/>
        </w:rPr>
        <w:t>该同志立足行业特点带领生产团队策划选题，积极尝试开展国际传播。直接参与的首届“新时代·新影像”中外联合创作计划项目纪录片《点亮阿里——一名工程师的日记》，在探索东南亚频道面向国际首播，在互联网平台触达美国、英国、日本等19个国家和地区，后获第45届美国泰利奖银奖，中宣部、广电总局2023年“视听中国 全球播映”优秀作品，第二届国际传播“丝路奖”最佳视频奖提名奖；于2025年受邀在第七届中欧电影节展映、参加中国电视艺术家协会赴伊朗、摩洛哥开展的中国优秀电视作品展映；作品形成的电子音像出版物获第六届中国出版政府奖。参与策划制作的纪录片《无惧冰雪》获评第二届“新时代·新影像”推荐作品。所分管新媒体中心摄制的两部短视频作品分别在2024、2025国际短视频大赛中获一类优秀篇目。</w:t>
      </w:r>
    </w:p>
    <w:p w14:paraId="2E121185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  <w:t xml:space="preserve">  </w:t>
      </w:r>
    </w:p>
    <w:p w14:paraId="6FB27294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684D638C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52A67082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45D28169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6449D509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0796AF2C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405BFE27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0F261D46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4F8536AE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59EF50D8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4AA3555B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35A81BF5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6C6570B7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477965B8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10A717B1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5DC2694F">
      <w:pPr>
        <w:widowControl/>
        <w:shd w:val="clear" w:color="auto" w:fill="FFFFFF"/>
        <w:spacing w:line="400" w:lineRule="exact"/>
        <w:ind w:firstLine="641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bidi="ar"/>
        </w:rPr>
      </w:pPr>
    </w:p>
    <w:p w14:paraId="23859266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60" w:lineRule="exact"/>
        <w:ind w:left="0" w:right="0" w:firstLine="640"/>
        <w:jc w:val="center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val="en-US" w:bidi="ar"/>
        </w:rPr>
      </w:pPr>
      <w:r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val="en-US" w:eastAsia="zh-CN" w:bidi="ar"/>
        </w:rPr>
        <w:t>个人工作简历</w:t>
      </w:r>
    </w:p>
    <w:p w14:paraId="173ECC7F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60" w:lineRule="exact"/>
        <w:ind w:left="0" w:right="0" w:firstLine="640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bidi="ar"/>
        </w:rPr>
      </w:pPr>
    </w:p>
    <w:p w14:paraId="32817EAB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2005年7月2006年7月，在中国外文局中文期刊中心任编辑</w:t>
      </w:r>
    </w:p>
    <w:p w14:paraId="7B34D42A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2006年8月2008年6月，在国家电网报社采访部总编室任记者</w:t>
      </w:r>
    </w:p>
    <w:p w14:paraId="5B258F14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2008年7月2011年12月，在英大传媒投资集团有限公司报纸编辑中心任编辑</w:t>
      </w:r>
    </w:p>
    <w:p w14:paraId="6421EF4F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2011年12月2012年08月，在英大传媒投资集团有限公司任报纸编辑中心主任助理</w:t>
      </w:r>
    </w:p>
    <w:p w14:paraId="25E6CFAF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2012年08月2013年01月，在英大传媒投资集团有限公司任对外联络中心主任助理</w:t>
      </w:r>
    </w:p>
    <w:p w14:paraId="79DADA16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2013年01月2013年06月，在英大传媒投资集团有限公司任《亮报》编辑中心主任助理</w:t>
      </w:r>
    </w:p>
    <w:p w14:paraId="6E60693C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2013年06月2015年05月，在英大传媒投资集团有限公司任《亮报》编辑中心副主任</w:t>
      </w:r>
    </w:p>
    <w:p w14:paraId="6B2C373A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2015年05月2016年04月，在英大传媒投资集团有限公司任《国家电网》杂志编辑中心副主任</w:t>
      </w:r>
    </w:p>
    <w:p w14:paraId="65FC82B4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2016年04月2018年08月，在英大传媒投资集团有限公司任数字媒体中心主任</w:t>
      </w:r>
    </w:p>
    <w:p w14:paraId="77303680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2018年08月2022年06月，在英大传媒投资集团有限公司任《国家电网报》编辑中心主任、英大传媒投资集团武汉有限公司总经理</w:t>
      </w:r>
    </w:p>
    <w:p w14:paraId="695B3455"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400" w:lineRule="exact"/>
        <w:ind w:left="0" w:right="0" w:firstLine="641"/>
        <w:jc w:val="both"/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2022年06月至今，在英大传媒投资集团有限公司任副总经理、党委委员</w:t>
      </w:r>
    </w:p>
    <w:p w14:paraId="17F4BE16"/>
    <w:p w14:paraId="62DA7CBC">
      <w:pPr>
        <w:widowControl/>
        <w:shd w:val="clear" w:color="auto" w:fill="FFFFFF"/>
        <w:spacing w:line="400" w:lineRule="exact"/>
        <w:rPr>
          <w:rFonts w:hint="eastAsia" w:ascii="方正小标宋_GBK" w:hAnsi="方正仿宋_GBK" w:eastAsia="方正小标宋_GBK" w:cs="方正仿宋_GBK"/>
          <w:color w:val="000000"/>
          <w:kern w:val="0"/>
          <w:sz w:val="44"/>
          <w:szCs w:val="44"/>
          <w:shd w:val="clear" w:color="auto" w:fill="FFFFFF"/>
          <w:lang w:eastAsia="zh-Hans" w:bidi="ar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ABDC8F89">
    <w:panose1 w:val="020B0604020202020204"/>
    <w:charset w:val="86"/>
    <w:family w:val="auto"/>
    <w:pitch w:val="default"/>
    <w:sig w:usb0="00000001" w:usb1="00000000" w:usb2="00000000" w:usb3="00000000" w:csb0="00040001" w:csb1="00000000"/>
  </w:font>
  <w:font w:name="KSOF51D5AD36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0496566"/>
      <w:docPartObj>
        <w:docPartGallery w:val="AutoText"/>
      </w:docPartObj>
    </w:sdtPr>
    <w:sdtEndPr>
      <w:rPr>
        <w:rFonts w:hint="eastAsia" w:ascii="方正仿宋_GBK" w:eastAsia="方正仿宋_GBK"/>
        <w:sz w:val="28"/>
        <w:szCs w:val="28"/>
      </w:rPr>
    </w:sdtEndPr>
    <w:sdtContent>
      <w:p w14:paraId="524DDE50">
        <w:pPr>
          <w:pStyle w:val="2"/>
          <w:jc w:val="center"/>
          <w:rPr>
            <w:rFonts w:ascii="方正仿宋_GBK" w:eastAsia="方正仿宋_GBK"/>
            <w:sz w:val="28"/>
            <w:szCs w:val="28"/>
          </w:rPr>
        </w:pPr>
        <w:r>
          <w:rPr>
            <w:rFonts w:hint="eastAsia" w:ascii="方正仿宋_GBK" w:eastAsia="方正仿宋_GBK"/>
            <w:sz w:val="28"/>
            <w:szCs w:val="28"/>
          </w:rPr>
          <w:fldChar w:fldCharType="begin"/>
        </w:r>
        <w:r>
          <w:rPr>
            <w:rFonts w:hint="eastAsia" w:ascii="方正仿宋_GBK" w:eastAsia="方正仿宋_GBK"/>
            <w:sz w:val="28"/>
            <w:szCs w:val="28"/>
          </w:rPr>
          <w:instrText xml:space="preserve">PAGE   \* MERGEFORMAT</w:instrText>
        </w:r>
        <w:r>
          <w:rPr>
            <w:rFonts w:hint="eastAsia" w:ascii="方正仿宋_GBK" w:eastAsia="方正仿宋_GBK"/>
            <w:sz w:val="28"/>
            <w:szCs w:val="28"/>
          </w:rPr>
          <w:fldChar w:fldCharType="separate"/>
        </w:r>
        <w:r>
          <w:rPr>
            <w:rFonts w:ascii="方正仿宋_GBK" w:eastAsia="方正仿宋_GBK"/>
            <w:sz w:val="28"/>
            <w:szCs w:val="28"/>
            <w:lang w:val="zh-CN"/>
          </w:rPr>
          <w:t>-</w:t>
        </w:r>
        <w:r>
          <w:rPr>
            <w:rFonts w:ascii="方正仿宋_GBK" w:eastAsia="方正仿宋_GBK"/>
            <w:sz w:val="28"/>
            <w:szCs w:val="28"/>
          </w:rPr>
          <w:t xml:space="preserve"> 4 -</w:t>
        </w:r>
        <w:r>
          <w:rPr>
            <w:rFonts w:hint="eastAsia" w:ascii="方正仿宋_GBK" w:eastAsia="方正仿宋_GBK"/>
            <w:sz w:val="28"/>
            <w:szCs w:val="28"/>
          </w:rPr>
          <w:fldChar w:fldCharType="end"/>
        </w:r>
      </w:p>
    </w:sdtContent>
  </w:sdt>
  <w:p w14:paraId="7A551E10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FF6209"/>
    <w:multiLevelType w:val="singleLevel"/>
    <w:tmpl w:val="D2FF6209"/>
    <w:lvl w:ilvl="0" w:tentative="0">
      <w:start w:val="1"/>
      <w:numFmt w:val="chineseCounting"/>
      <w:suff w:val="nothing"/>
      <w:lvlText w:val="%1、"/>
      <w:lvlJc w:val="left"/>
      <w:rPr>
        <w:rFonts w:hint="eastAsia" w:ascii="方正黑体_GBK" w:eastAsia="方正黑体_GBK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EAF80E"/>
    <w:rsid w:val="003866D8"/>
    <w:rsid w:val="004D2F0F"/>
    <w:rsid w:val="00851944"/>
    <w:rsid w:val="00B75AD0"/>
    <w:rsid w:val="00E05B22"/>
    <w:rsid w:val="00E73F52"/>
    <w:rsid w:val="00E92D76"/>
    <w:rsid w:val="00F60B12"/>
    <w:rsid w:val="03CA7164"/>
    <w:rsid w:val="070A5199"/>
    <w:rsid w:val="08A6663B"/>
    <w:rsid w:val="08F57555"/>
    <w:rsid w:val="0A4776E6"/>
    <w:rsid w:val="101062DF"/>
    <w:rsid w:val="104F21BA"/>
    <w:rsid w:val="10725EA8"/>
    <w:rsid w:val="124A70DD"/>
    <w:rsid w:val="1324159F"/>
    <w:rsid w:val="132F18E0"/>
    <w:rsid w:val="14233F05"/>
    <w:rsid w:val="15B32924"/>
    <w:rsid w:val="16B32D77"/>
    <w:rsid w:val="17CB42F3"/>
    <w:rsid w:val="18606608"/>
    <w:rsid w:val="1AC60952"/>
    <w:rsid w:val="204D4B39"/>
    <w:rsid w:val="20BD38DA"/>
    <w:rsid w:val="230230BC"/>
    <w:rsid w:val="252C6E47"/>
    <w:rsid w:val="278820FE"/>
    <w:rsid w:val="289A5B44"/>
    <w:rsid w:val="2AB76704"/>
    <w:rsid w:val="2C4C30DB"/>
    <w:rsid w:val="2D2445FE"/>
    <w:rsid w:val="2E142FA1"/>
    <w:rsid w:val="33BB353F"/>
    <w:rsid w:val="33F7E962"/>
    <w:rsid w:val="35083E03"/>
    <w:rsid w:val="353318D2"/>
    <w:rsid w:val="35917D29"/>
    <w:rsid w:val="363B4BA8"/>
    <w:rsid w:val="38D94467"/>
    <w:rsid w:val="39C222E9"/>
    <w:rsid w:val="3C2D1F99"/>
    <w:rsid w:val="3C7D57BC"/>
    <w:rsid w:val="3CFFA5B5"/>
    <w:rsid w:val="3D6432D3"/>
    <w:rsid w:val="3E7E3189"/>
    <w:rsid w:val="3F669FEF"/>
    <w:rsid w:val="401915B9"/>
    <w:rsid w:val="42B42FD2"/>
    <w:rsid w:val="473F36A0"/>
    <w:rsid w:val="475C515C"/>
    <w:rsid w:val="4AF20DF5"/>
    <w:rsid w:val="4CC078BA"/>
    <w:rsid w:val="4EFDAA04"/>
    <w:rsid w:val="507F5D13"/>
    <w:rsid w:val="50F814D6"/>
    <w:rsid w:val="57BECA14"/>
    <w:rsid w:val="58251653"/>
    <w:rsid w:val="594E34B6"/>
    <w:rsid w:val="5B5C776E"/>
    <w:rsid w:val="5B7D1CF4"/>
    <w:rsid w:val="5B97A4EB"/>
    <w:rsid w:val="5C213F34"/>
    <w:rsid w:val="5C7D4F86"/>
    <w:rsid w:val="5E596C4C"/>
    <w:rsid w:val="5E793A4B"/>
    <w:rsid w:val="5F1FCC1C"/>
    <w:rsid w:val="5F44EB17"/>
    <w:rsid w:val="605405B8"/>
    <w:rsid w:val="61D5316E"/>
    <w:rsid w:val="62C872A0"/>
    <w:rsid w:val="631A3D7E"/>
    <w:rsid w:val="636103E8"/>
    <w:rsid w:val="63EB42B0"/>
    <w:rsid w:val="6483544C"/>
    <w:rsid w:val="671E3097"/>
    <w:rsid w:val="69B7900C"/>
    <w:rsid w:val="6BCF4D5C"/>
    <w:rsid w:val="6C537AB1"/>
    <w:rsid w:val="6C643A6C"/>
    <w:rsid w:val="6C9D0F4B"/>
    <w:rsid w:val="6E604061"/>
    <w:rsid w:val="6F664D3D"/>
    <w:rsid w:val="6FCD05FF"/>
    <w:rsid w:val="6FEA4288"/>
    <w:rsid w:val="6FFFEFD3"/>
    <w:rsid w:val="71B68936"/>
    <w:rsid w:val="720C6F6F"/>
    <w:rsid w:val="72C15774"/>
    <w:rsid w:val="731A2E2F"/>
    <w:rsid w:val="737F1E8B"/>
    <w:rsid w:val="73EFFC50"/>
    <w:rsid w:val="74E320FF"/>
    <w:rsid w:val="74FDD329"/>
    <w:rsid w:val="779FE816"/>
    <w:rsid w:val="77FC6F5D"/>
    <w:rsid w:val="795B1D53"/>
    <w:rsid w:val="79BBC46B"/>
    <w:rsid w:val="79D55FA9"/>
    <w:rsid w:val="7A3B30A4"/>
    <w:rsid w:val="7B4B776A"/>
    <w:rsid w:val="7BEF6F90"/>
    <w:rsid w:val="7BEFC47A"/>
    <w:rsid w:val="7BF9A17D"/>
    <w:rsid w:val="7CFE1A53"/>
    <w:rsid w:val="7DBA5064"/>
    <w:rsid w:val="7DBF710E"/>
    <w:rsid w:val="7DF797F4"/>
    <w:rsid w:val="7E35B7E5"/>
    <w:rsid w:val="7EEB43F3"/>
    <w:rsid w:val="7EFF0AD2"/>
    <w:rsid w:val="7F6F7F76"/>
    <w:rsid w:val="7F7B29C4"/>
    <w:rsid w:val="7F97A877"/>
    <w:rsid w:val="7F9F9FAE"/>
    <w:rsid w:val="7FBF9777"/>
    <w:rsid w:val="7FEA803D"/>
    <w:rsid w:val="7FFAFC8F"/>
    <w:rsid w:val="7FFD7D8E"/>
    <w:rsid w:val="7FFDA9DF"/>
    <w:rsid w:val="7FFDDC32"/>
    <w:rsid w:val="7FFE907B"/>
    <w:rsid w:val="8F2BF933"/>
    <w:rsid w:val="972F56B9"/>
    <w:rsid w:val="9AF43A22"/>
    <w:rsid w:val="9DF64ECD"/>
    <w:rsid w:val="9DFF129B"/>
    <w:rsid w:val="9FA2C1BA"/>
    <w:rsid w:val="9FD7E977"/>
    <w:rsid w:val="A6EBC590"/>
    <w:rsid w:val="AB76A5A7"/>
    <w:rsid w:val="ACFDC770"/>
    <w:rsid w:val="AD76CCFF"/>
    <w:rsid w:val="AEFE3193"/>
    <w:rsid w:val="AF37F555"/>
    <w:rsid w:val="B1DFC42A"/>
    <w:rsid w:val="B6F79EAE"/>
    <w:rsid w:val="BBBD3C48"/>
    <w:rsid w:val="BCF97EFF"/>
    <w:rsid w:val="BDFF4791"/>
    <w:rsid w:val="BF7CB346"/>
    <w:rsid w:val="BF7EEB6A"/>
    <w:rsid w:val="BFFF5527"/>
    <w:rsid w:val="C96A99D1"/>
    <w:rsid w:val="D5BB011C"/>
    <w:rsid w:val="D6FCCF5F"/>
    <w:rsid w:val="E45D994C"/>
    <w:rsid w:val="E9DE6CC4"/>
    <w:rsid w:val="EF3E3ABB"/>
    <w:rsid w:val="EFBB2F91"/>
    <w:rsid w:val="F3A3F13B"/>
    <w:rsid w:val="F6777317"/>
    <w:rsid w:val="F8BEADC9"/>
    <w:rsid w:val="FBBE3FBD"/>
    <w:rsid w:val="FBEAF80E"/>
    <w:rsid w:val="FBEE64B6"/>
    <w:rsid w:val="FF6FAB10"/>
    <w:rsid w:val="FF73447F"/>
    <w:rsid w:val="FF9FA723"/>
    <w:rsid w:val="FFAF3D18"/>
    <w:rsid w:val="FFFF5B75"/>
    <w:rsid w:val="FFFFE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7">
    <w:name w:val="页眉 Char"/>
    <w:basedOn w:val="6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A7CF3-B78F-40C3-B4E0-478E2F94A2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1932</Words>
  <Characters>2021</Characters>
  <Lines>14</Lines>
  <Paragraphs>4</Paragraphs>
  <TotalTime>0</TotalTime>
  <ScaleCrop>false</ScaleCrop>
  <LinksUpToDate>false</LinksUpToDate>
  <CharactersWithSpaces>2025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2026-04-24T18:06:00Z</dcterms:created>
  <dc:creator>房子木头的</dc:creator>
  <cp:lastModifiedBy>火焱</cp:lastModifiedBy>
  <dcterms:modified xsi:type="dcterms:W3CDTF">2026-05-18T12:08:34Z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C68FEA0D3997401FBE3F4B094033E6A9_13</vt:lpwstr>
  </property>
  <property fmtid="{D5CDD505-2E9C-101B-9397-08002B2CF9AE}" pid="4" name="KSOTemplateDocerSaveRecord">
    <vt:lpwstr>eyJoZGlkIjoiODVmNTc0Y2M4ZjI1N2MxZjdiZjA1MWE4ZGZlNzU2NmEiLCJ1c2VySWQiOiI1NDk5OTUyNzYifQ==</vt:lpwstr>
  </property>
</Properties>
</file>